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 xml:space="preserve">3308 sayılı Mesleki Eğitim Kanunun 25. maddesinde 6764 sayılı kanunla yapılan değişikliğe göre, aday çırak ve çıraklar ile işletmelerde mesleki eğitim gören, staj veya tamamlayıcı eğitime devam eden öğrencilere işletmeler tarafından ödenecek </w:t>
      </w:r>
      <w:proofErr w:type="spellStart"/>
      <w:r w:rsidRPr="00CB18DF">
        <w:rPr>
          <w:rFonts w:ascii="Verdana" w:eastAsia="Times New Roman" w:hAnsi="Verdana" w:cs="Times New Roman"/>
          <w:color w:val="222222"/>
          <w:sz w:val="23"/>
          <w:szCs w:val="23"/>
          <w:lang w:eastAsia="tr-TR"/>
        </w:rPr>
        <w:t>ücret</w:t>
      </w:r>
      <w:proofErr w:type="spellEnd"/>
      <w:r w:rsidRPr="00CB18DF">
        <w:rPr>
          <w:rFonts w:ascii="Verdana" w:eastAsia="Times New Roman" w:hAnsi="Verdana" w:cs="Times New Roman"/>
          <w:color w:val="222222"/>
          <w:sz w:val="23"/>
          <w:szCs w:val="23"/>
          <w:lang w:eastAsia="tr-TR"/>
        </w:rPr>
        <w:t xml:space="preserve"> ve bu </w:t>
      </w:r>
      <w:proofErr w:type="spellStart"/>
      <w:r w:rsidRPr="00CB18DF">
        <w:rPr>
          <w:rFonts w:ascii="Verdana" w:eastAsia="Times New Roman" w:hAnsi="Verdana" w:cs="Times New Roman"/>
          <w:color w:val="222222"/>
          <w:sz w:val="23"/>
          <w:szCs w:val="23"/>
          <w:lang w:eastAsia="tr-TR"/>
        </w:rPr>
        <w:t>ücretlerdeki</w:t>
      </w:r>
      <w:proofErr w:type="spellEnd"/>
      <w:r w:rsidRPr="00CB18DF">
        <w:rPr>
          <w:rFonts w:ascii="Verdana" w:eastAsia="Times New Roman" w:hAnsi="Verdana" w:cs="Times New Roman"/>
          <w:color w:val="222222"/>
          <w:sz w:val="23"/>
          <w:szCs w:val="23"/>
          <w:lang w:eastAsia="tr-TR"/>
        </w:rPr>
        <w:t xml:space="preserve"> artışlar </w:t>
      </w:r>
      <w:proofErr w:type="spellStart"/>
      <w:r w:rsidRPr="00CB18DF">
        <w:rPr>
          <w:rFonts w:ascii="Verdana" w:eastAsia="Times New Roman" w:hAnsi="Verdana" w:cs="Times New Roman"/>
          <w:color w:val="222222"/>
          <w:sz w:val="23"/>
          <w:szCs w:val="23"/>
          <w:lang w:eastAsia="tr-TR"/>
        </w:rPr>
        <w:t>düzenlenecek</w:t>
      </w:r>
      <w:proofErr w:type="spellEnd"/>
      <w:r w:rsidRPr="00CB18DF">
        <w:rPr>
          <w:rFonts w:ascii="Verdana" w:eastAsia="Times New Roman" w:hAnsi="Verdana" w:cs="Times New Roman"/>
          <w:color w:val="222222"/>
          <w:sz w:val="23"/>
          <w:szCs w:val="23"/>
          <w:lang w:eastAsia="tr-TR"/>
        </w:rPr>
        <w:t xml:space="preserve"> sözleşme ile tespit edilir. Ancak bu öğrencilere,</w:t>
      </w:r>
    </w:p>
    <w:p w:rsidR="00CB18DF" w:rsidRPr="00CB18DF" w:rsidRDefault="00CB18DF" w:rsidP="00CB18D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20 ve daha fazla kişinin çalıştığı işyerlerinde asgari ücretin net tutarının %30’undan,</w:t>
      </w:r>
    </w:p>
    <w:p w:rsidR="00CB18DF" w:rsidRPr="00CB18DF" w:rsidRDefault="00CB18DF" w:rsidP="00CB18D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20’den az kişinin çalıştığı işyerlerinde %15’inden</w:t>
      </w:r>
    </w:p>
    <w:p w:rsidR="00CB18DF" w:rsidRPr="00CB18DF" w:rsidRDefault="00CB18DF" w:rsidP="00CB18D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 xml:space="preserve">Aday çırak ve çırağa ise %30’undan aşağı </w:t>
      </w:r>
      <w:proofErr w:type="spellStart"/>
      <w:r w:rsidRPr="00CB18DF">
        <w:rPr>
          <w:rFonts w:ascii="Verdana" w:eastAsia="Times New Roman" w:hAnsi="Verdana" w:cs="Times New Roman"/>
          <w:color w:val="222222"/>
          <w:sz w:val="23"/>
          <w:szCs w:val="23"/>
          <w:lang w:eastAsia="tr-TR"/>
        </w:rPr>
        <w:t>ücret</w:t>
      </w:r>
      <w:proofErr w:type="spellEnd"/>
      <w:r w:rsidRPr="00CB18DF">
        <w:rPr>
          <w:rFonts w:ascii="Verdana" w:eastAsia="Times New Roman" w:hAnsi="Verdana" w:cs="Times New Roman"/>
          <w:color w:val="222222"/>
          <w:sz w:val="23"/>
          <w:szCs w:val="23"/>
          <w:lang w:eastAsia="tr-TR"/>
        </w:rPr>
        <w:t xml:space="preserve"> ödenemez.</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3308 sayılı Kanun’un 6764 sayılı Kanunla eklenen geçici 12. maddesine göre; 2016-2017 eğitim ve öğretim dönemiyle sınırlı kalmak kaydıyla ücret hesaplaması 3308 sayılı Kanun’un 25. maddesi çerçevesinde değil, 3308 sayılı Kanun’un geçici 12. maddesi gereğince yapılmalıdır. İster aday çırak ve çırak, isterse 20 ve üzerinde personel çalıştırılan işyerlerinde meslek eğitimi gören öğrenciler olsun isterse de 20’den az personel çalıştırılan işyerlerinde mesleki eğitim öğrencileri olsun, 2016 – 2017 eğitim ve öğretim döneminde ödenecek ücret, 381,23 TL olarak uygulanacaktır.</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 xml:space="preserve">2016-2017 eğitim ve öğretim yılı sonuna kadar uygulanmak </w:t>
      </w:r>
      <w:proofErr w:type="spellStart"/>
      <w:r w:rsidRPr="00CB18DF">
        <w:rPr>
          <w:rFonts w:ascii="Verdana" w:eastAsia="Times New Roman" w:hAnsi="Verdana" w:cs="Times New Roman"/>
          <w:color w:val="222222"/>
          <w:sz w:val="23"/>
          <w:szCs w:val="23"/>
          <w:lang w:eastAsia="tr-TR"/>
        </w:rPr>
        <w:t>üzere</w:t>
      </w:r>
      <w:proofErr w:type="spellEnd"/>
      <w:r w:rsidRPr="00CB18DF">
        <w:rPr>
          <w:rFonts w:ascii="Verdana" w:eastAsia="Times New Roman" w:hAnsi="Verdana" w:cs="Times New Roman"/>
          <w:color w:val="222222"/>
          <w:sz w:val="23"/>
          <w:szCs w:val="23"/>
          <w:lang w:eastAsia="tr-TR"/>
        </w:rPr>
        <w:t xml:space="preserve"> aday çırak ve çıraklar ile işletmelerde mesleki eğitim gören, staj veya tamamlayıcı eğitime devam eden öğrencilere, ödenebilecek en az ücretin;</w:t>
      </w:r>
    </w:p>
    <w:p w:rsidR="00CB18DF" w:rsidRPr="00CB18DF" w:rsidRDefault="00CB18DF" w:rsidP="00CB18DF">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proofErr w:type="gramStart"/>
      <w:r w:rsidRPr="00CB18DF">
        <w:rPr>
          <w:rFonts w:ascii="Verdana" w:eastAsia="Times New Roman" w:hAnsi="Verdana" w:cs="Times New Roman"/>
          <w:color w:val="222222"/>
          <w:sz w:val="23"/>
          <w:szCs w:val="23"/>
          <w:lang w:eastAsia="tr-TR"/>
        </w:rPr>
        <w:t>20 den</w:t>
      </w:r>
      <w:proofErr w:type="gramEnd"/>
      <w:r w:rsidRPr="00CB18DF">
        <w:rPr>
          <w:rFonts w:ascii="Verdana" w:eastAsia="Times New Roman" w:hAnsi="Verdana" w:cs="Times New Roman"/>
          <w:color w:val="222222"/>
          <w:sz w:val="23"/>
          <w:szCs w:val="23"/>
          <w:lang w:eastAsia="tr-TR"/>
        </w:rPr>
        <w:t xml:space="preserve"> az personel çalıştıran işletmeler için 2/3’ü,</w:t>
      </w:r>
    </w:p>
    <w:p w:rsidR="00CB18DF" w:rsidRPr="00CB18DF" w:rsidRDefault="00CB18DF" w:rsidP="00CB18DF">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 xml:space="preserve">20 ve </w:t>
      </w:r>
      <w:proofErr w:type="spellStart"/>
      <w:r w:rsidRPr="00CB18DF">
        <w:rPr>
          <w:rFonts w:ascii="Verdana" w:eastAsia="Times New Roman" w:hAnsi="Verdana" w:cs="Times New Roman"/>
          <w:color w:val="222222"/>
          <w:sz w:val="23"/>
          <w:szCs w:val="23"/>
          <w:lang w:eastAsia="tr-TR"/>
        </w:rPr>
        <w:t>üzerinde</w:t>
      </w:r>
      <w:proofErr w:type="spellEnd"/>
      <w:r w:rsidRPr="00CB18DF">
        <w:rPr>
          <w:rFonts w:ascii="Verdana" w:eastAsia="Times New Roman" w:hAnsi="Verdana" w:cs="Times New Roman"/>
          <w:color w:val="222222"/>
          <w:sz w:val="23"/>
          <w:szCs w:val="23"/>
          <w:lang w:eastAsia="tr-TR"/>
        </w:rPr>
        <w:t xml:space="preserve"> personel çalıştıran işletmeler için 1/3’ü,</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4447 sayılı İşsizlik Sigortası Fonundan Devlet katkısı olarak ödenir.</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u w:val="single"/>
          <w:lang w:eastAsia="tr-TR"/>
        </w:rPr>
        <w:t>Buna göre</w:t>
      </w:r>
      <w:r w:rsidRPr="00CB18DF">
        <w:rPr>
          <w:rFonts w:ascii="Verdana" w:eastAsia="Times New Roman" w:hAnsi="Verdana" w:cs="Times New Roman"/>
          <w:color w:val="222222"/>
          <w:sz w:val="23"/>
          <w:szCs w:val="23"/>
          <w:lang w:eastAsia="tr-TR"/>
        </w:rPr>
        <w:t>;</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Bu kişilere 2016 – 2017 eğitim öğretim dönemi için işyeri tarafından ödenen ücretlerden;</w:t>
      </w:r>
    </w:p>
    <w:p w:rsidR="00CB18DF" w:rsidRPr="00CB18DF" w:rsidRDefault="00CB18DF" w:rsidP="00CB18DF">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20 ve daha fazla kişinin çalıştığı işyerlerinde ödenecek en az ücretin </w:t>
      </w:r>
      <w:r w:rsidRPr="00CB18DF">
        <w:rPr>
          <w:rFonts w:ascii="Verdana" w:eastAsia="Times New Roman" w:hAnsi="Verdana" w:cs="Times New Roman"/>
          <w:b/>
          <w:bCs/>
          <w:color w:val="222222"/>
          <w:sz w:val="23"/>
          <w:szCs w:val="23"/>
          <w:lang w:eastAsia="tr-TR"/>
        </w:rPr>
        <w:t>127,08 TL</w:t>
      </w:r>
      <w:r w:rsidRPr="00CB18DF">
        <w:rPr>
          <w:rFonts w:ascii="Verdana" w:eastAsia="Times New Roman" w:hAnsi="Verdana" w:cs="Times New Roman"/>
          <w:color w:val="222222"/>
          <w:sz w:val="23"/>
          <w:szCs w:val="23"/>
          <w:lang w:eastAsia="tr-TR"/>
        </w:rPr>
        <w:t>’si</w:t>
      </w:r>
    </w:p>
    <w:p w:rsidR="00CB18DF" w:rsidRPr="00CB18DF" w:rsidRDefault="00CB18DF" w:rsidP="00CB18DF">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lastRenderedPageBreak/>
        <w:t>20’den az kişinin çalıştığı işyerlerinde ise ödenecek en az ücretin </w:t>
      </w:r>
      <w:r w:rsidRPr="00CB18DF">
        <w:rPr>
          <w:rFonts w:ascii="Verdana" w:eastAsia="Times New Roman" w:hAnsi="Verdana" w:cs="Times New Roman"/>
          <w:b/>
          <w:bCs/>
          <w:color w:val="222222"/>
          <w:sz w:val="23"/>
          <w:szCs w:val="23"/>
          <w:lang w:eastAsia="tr-TR"/>
        </w:rPr>
        <w:t>254,15 TL</w:t>
      </w:r>
      <w:r w:rsidRPr="00CB18DF">
        <w:rPr>
          <w:rFonts w:ascii="Verdana" w:eastAsia="Times New Roman" w:hAnsi="Verdana" w:cs="Times New Roman"/>
          <w:color w:val="222222"/>
          <w:sz w:val="23"/>
          <w:szCs w:val="23"/>
          <w:lang w:eastAsia="tr-TR"/>
        </w:rPr>
        <w:t>’si</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İşsizlik Sigortası Fonu’ndan karşılanacaktır.</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İşletmeler, öğrenciye ödeyeceği ücreti (Devlet katkısı ve işletme payına düşen tutarı) her ayın 10’una kadar banka aracılığıyla ödemekle sorumludur.</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İşletme tarafından ödenen Devlet Katkısı ise aynı ayın 25’ine kadar ilgili işletmeye İŞKUR tarafından ödenecektir.</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Ödenecek Devlet Katkısı 2016-2017 eğitim-öğretim yılının 2. döneminden itibaren geçerli olacaktır.</w:t>
      </w:r>
    </w:p>
    <w:p w:rsidR="00CB18DF" w:rsidRPr="00CB18DF" w:rsidRDefault="00CB18DF" w:rsidP="00CB18DF">
      <w:pPr>
        <w:shd w:val="clear" w:color="auto" w:fill="FFFFFF"/>
        <w:spacing w:after="390" w:line="390" w:lineRule="atLeast"/>
        <w:jc w:val="both"/>
        <w:rPr>
          <w:rFonts w:ascii="Verdana" w:eastAsia="Times New Roman" w:hAnsi="Verdana" w:cs="Times New Roman"/>
          <w:color w:val="222222"/>
          <w:sz w:val="23"/>
          <w:szCs w:val="23"/>
          <w:lang w:eastAsia="tr-TR"/>
        </w:rPr>
      </w:pPr>
      <w:r w:rsidRPr="00CB18DF">
        <w:rPr>
          <w:rFonts w:ascii="Verdana" w:eastAsia="Times New Roman" w:hAnsi="Verdana" w:cs="Times New Roman"/>
          <w:color w:val="222222"/>
          <w:sz w:val="23"/>
          <w:szCs w:val="23"/>
          <w:lang w:eastAsia="tr-TR"/>
        </w:rPr>
        <w:t>İşbu yazı hakkında ek bilgi gerektiğinde aşağıdaki kişilerle irtibata geçmenizi rica ederiz.</w:t>
      </w:r>
    </w:p>
    <w:tbl>
      <w:tblPr>
        <w:tblW w:w="10440" w:type="dxa"/>
        <w:tblCellMar>
          <w:top w:w="15" w:type="dxa"/>
          <w:left w:w="15" w:type="dxa"/>
          <w:bottom w:w="15" w:type="dxa"/>
          <w:right w:w="15" w:type="dxa"/>
        </w:tblCellMar>
        <w:tblLook w:val="04A0" w:firstRow="1" w:lastRow="0" w:firstColumn="1" w:lastColumn="0" w:noHBand="0" w:noVBand="1"/>
      </w:tblPr>
      <w:tblGrid>
        <w:gridCol w:w="5220"/>
        <w:gridCol w:w="5220"/>
      </w:tblGrid>
      <w:tr w:rsidR="00CB18DF" w:rsidRPr="00CB18DF" w:rsidTr="00CB18DF">
        <w:tc>
          <w:tcPr>
            <w:tcW w:w="450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CB18DF" w:rsidRPr="00CB18DF" w:rsidRDefault="00CB18DF" w:rsidP="00CB18DF">
            <w:pPr>
              <w:spacing w:after="390" w:line="390" w:lineRule="atLeast"/>
              <w:jc w:val="center"/>
              <w:rPr>
                <w:rFonts w:ascii="Verdana" w:eastAsia="Times New Roman" w:hAnsi="Verdana" w:cs="Times New Roman"/>
                <w:sz w:val="23"/>
                <w:szCs w:val="23"/>
                <w:lang w:eastAsia="tr-TR"/>
              </w:rPr>
            </w:pPr>
            <w:r w:rsidRPr="00CB18DF">
              <w:rPr>
                <w:rFonts w:ascii="Verdana" w:eastAsia="Times New Roman" w:hAnsi="Verdana" w:cs="Times New Roman"/>
                <w:b/>
                <w:bCs/>
                <w:sz w:val="23"/>
                <w:szCs w:val="23"/>
                <w:lang w:eastAsia="tr-TR"/>
              </w:rPr>
              <w:t>Ersin Nazalı</w:t>
            </w:r>
          </w:p>
          <w:p w:rsidR="00CB18DF" w:rsidRPr="00CB18DF" w:rsidRDefault="00CB18DF" w:rsidP="00CB18DF">
            <w:pPr>
              <w:spacing w:after="390" w:line="390" w:lineRule="atLeast"/>
              <w:jc w:val="center"/>
              <w:rPr>
                <w:rFonts w:ascii="Verdana" w:eastAsia="Times New Roman" w:hAnsi="Verdana" w:cs="Times New Roman"/>
                <w:sz w:val="23"/>
                <w:szCs w:val="23"/>
                <w:lang w:eastAsia="tr-TR"/>
              </w:rPr>
            </w:pPr>
            <w:r w:rsidRPr="00CB18DF">
              <w:rPr>
                <w:rFonts w:ascii="Verdana" w:eastAsia="Times New Roman" w:hAnsi="Verdana" w:cs="Times New Roman"/>
                <w:sz w:val="23"/>
                <w:szCs w:val="23"/>
                <w:lang w:eastAsia="tr-TR"/>
              </w:rPr>
              <w:t>Yönetici Ortak, Avukat, YMM</w:t>
            </w:r>
          </w:p>
        </w:tc>
        <w:tc>
          <w:tcPr>
            <w:tcW w:w="450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CB18DF" w:rsidRPr="00CB18DF" w:rsidRDefault="00CB18DF" w:rsidP="00CB18DF">
            <w:pPr>
              <w:spacing w:after="390" w:line="390" w:lineRule="atLeast"/>
              <w:jc w:val="center"/>
              <w:rPr>
                <w:rFonts w:ascii="Verdana" w:eastAsia="Times New Roman" w:hAnsi="Verdana" w:cs="Times New Roman"/>
                <w:sz w:val="23"/>
                <w:szCs w:val="23"/>
                <w:lang w:eastAsia="tr-TR"/>
              </w:rPr>
            </w:pPr>
            <w:r w:rsidRPr="00CB18DF">
              <w:rPr>
                <w:rFonts w:ascii="Verdana" w:eastAsia="Times New Roman" w:hAnsi="Verdana" w:cs="Times New Roman"/>
                <w:b/>
                <w:bCs/>
                <w:sz w:val="23"/>
                <w:szCs w:val="23"/>
                <w:lang w:eastAsia="tr-TR"/>
              </w:rPr>
              <w:t>Çağdaş Güren</w:t>
            </w:r>
          </w:p>
          <w:p w:rsidR="00CB18DF" w:rsidRPr="00CB18DF" w:rsidRDefault="00CB18DF" w:rsidP="00CB18DF">
            <w:pPr>
              <w:spacing w:after="390" w:line="390" w:lineRule="atLeast"/>
              <w:jc w:val="center"/>
              <w:rPr>
                <w:rFonts w:ascii="Verdana" w:eastAsia="Times New Roman" w:hAnsi="Verdana" w:cs="Times New Roman"/>
                <w:sz w:val="23"/>
                <w:szCs w:val="23"/>
                <w:lang w:eastAsia="tr-TR"/>
              </w:rPr>
            </w:pPr>
            <w:r w:rsidRPr="00CB18DF">
              <w:rPr>
                <w:rFonts w:ascii="Verdana" w:eastAsia="Times New Roman" w:hAnsi="Verdana" w:cs="Times New Roman"/>
                <w:sz w:val="23"/>
                <w:szCs w:val="23"/>
                <w:lang w:eastAsia="tr-TR"/>
              </w:rPr>
              <w:t>Yönetici Ortak, Sosyal Güvenlik Müşaviri</w:t>
            </w:r>
          </w:p>
        </w:tc>
      </w:tr>
    </w:tbl>
    <w:p w:rsidR="00C50917" w:rsidRDefault="00C50917">
      <w:bookmarkStart w:id="0" w:name="_GoBack"/>
      <w:bookmarkEnd w:id="0"/>
    </w:p>
    <w:sectPr w:rsidR="00C5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94CB6"/>
    <w:multiLevelType w:val="multilevel"/>
    <w:tmpl w:val="5C66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D05"/>
    <w:multiLevelType w:val="multilevel"/>
    <w:tmpl w:val="C4C8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03887"/>
    <w:multiLevelType w:val="multilevel"/>
    <w:tmpl w:val="8A40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73"/>
    <w:rsid w:val="00C50917"/>
    <w:rsid w:val="00CB18DF"/>
    <w:rsid w:val="00E55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09DD-BE40-4108-9B98-8870BD6E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1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20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558">
          <w:marLeft w:val="0"/>
          <w:marRight w:val="0"/>
          <w:marTop w:val="0"/>
          <w:marBottom w:val="0"/>
          <w:divBdr>
            <w:top w:val="none" w:sz="0" w:space="0" w:color="auto"/>
            <w:left w:val="none" w:sz="0" w:space="0" w:color="auto"/>
            <w:bottom w:val="none" w:sz="0" w:space="0" w:color="auto"/>
            <w:right w:val="none" w:sz="0" w:space="0" w:color="auto"/>
          </w:divBdr>
          <w:divsChild>
            <w:div w:id="1315529634">
              <w:marLeft w:val="0"/>
              <w:marRight w:val="0"/>
              <w:marTop w:val="0"/>
              <w:marBottom w:val="0"/>
              <w:divBdr>
                <w:top w:val="none" w:sz="0" w:space="0" w:color="auto"/>
                <w:left w:val="none" w:sz="0" w:space="0" w:color="auto"/>
                <w:bottom w:val="none" w:sz="0" w:space="0" w:color="auto"/>
                <w:right w:val="none" w:sz="0" w:space="0" w:color="auto"/>
              </w:divBdr>
              <w:divsChild>
                <w:div w:id="1298992598">
                  <w:marLeft w:val="0"/>
                  <w:marRight w:val="0"/>
                  <w:marTop w:val="0"/>
                  <w:marBottom w:val="0"/>
                  <w:divBdr>
                    <w:top w:val="none" w:sz="0" w:space="0" w:color="auto"/>
                    <w:left w:val="none" w:sz="0" w:space="0" w:color="auto"/>
                    <w:bottom w:val="none" w:sz="0" w:space="0" w:color="auto"/>
                    <w:right w:val="none" w:sz="0" w:space="0" w:color="auto"/>
                  </w:divBdr>
                  <w:divsChild>
                    <w:div w:id="10376974">
                      <w:marLeft w:val="0"/>
                      <w:marRight w:val="0"/>
                      <w:marTop w:val="0"/>
                      <w:marBottom w:val="0"/>
                      <w:divBdr>
                        <w:top w:val="none" w:sz="0" w:space="0" w:color="auto"/>
                        <w:left w:val="none" w:sz="0" w:space="0" w:color="auto"/>
                        <w:bottom w:val="none" w:sz="0" w:space="0" w:color="auto"/>
                        <w:right w:val="none" w:sz="0" w:space="0" w:color="auto"/>
                      </w:divBdr>
                      <w:divsChild>
                        <w:div w:id="1649478533">
                          <w:marLeft w:val="-360"/>
                          <w:marRight w:val="-360"/>
                          <w:marTop w:val="0"/>
                          <w:marBottom w:val="0"/>
                          <w:divBdr>
                            <w:top w:val="none" w:sz="0" w:space="0" w:color="auto"/>
                            <w:left w:val="none" w:sz="0" w:space="0" w:color="auto"/>
                            <w:bottom w:val="none" w:sz="0" w:space="0" w:color="auto"/>
                            <w:right w:val="none" w:sz="0" w:space="0" w:color="auto"/>
                          </w:divBdr>
                          <w:divsChild>
                            <w:div w:id="1673097036">
                              <w:marLeft w:val="0"/>
                              <w:marRight w:val="0"/>
                              <w:marTop w:val="0"/>
                              <w:marBottom w:val="0"/>
                              <w:divBdr>
                                <w:top w:val="none" w:sz="0" w:space="0" w:color="auto"/>
                                <w:left w:val="none" w:sz="0" w:space="0" w:color="auto"/>
                                <w:bottom w:val="none" w:sz="0" w:space="0" w:color="auto"/>
                                <w:right w:val="none" w:sz="0" w:space="0" w:color="auto"/>
                              </w:divBdr>
                              <w:divsChild>
                                <w:div w:id="1470787124">
                                  <w:marLeft w:val="0"/>
                                  <w:marRight w:val="0"/>
                                  <w:marTop w:val="0"/>
                                  <w:marBottom w:val="0"/>
                                  <w:divBdr>
                                    <w:top w:val="none" w:sz="0" w:space="0" w:color="auto"/>
                                    <w:left w:val="none" w:sz="0" w:space="0" w:color="auto"/>
                                    <w:bottom w:val="none" w:sz="0" w:space="0" w:color="auto"/>
                                    <w:right w:val="none" w:sz="0" w:space="0" w:color="auto"/>
                                  </w:divBdr>
                                  <w:divsChild>
                                    <w:div w:id="160356560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asuss</cp:lastModifiedBy>
  <cp:revision>2</cp:revision>
  <dcterms:created xsi:type="dcterms:W3CDTF">2017-10-19T06:54:00Z</dcterms:created>
  <dcterms:modified xsi:type="dcterms:W3CDTF">2017-10-19T06:54:00Z</dcterms:modified>
</cp:coreProperties>
</file>